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30" w:rsidRPr="00523830" w:rsidRDefault="005F6B30" w:rsidP="005F6B30">
      <w:pPr>
        <w:widowControl/>
        <w:autoSpaceDE/>
        <w:ind w:firstLine="720"/>
        <w:jc w:val="center"/>
        <w:rPr>
          <w:rStyle w:val="FontStyle46"/>
          <w:b/>
          <w:sz w:val="20"/>
          <w:szCs w:val="20"/>
        </w:rPr>
      </w:pPr>
      <w:r w:rsidRPr="00523830">
        <w:rPr>
          <w:rStyle w:val="FontStyle46"/>
          <w:b/>
          <w:sz w:val="20"/>
          <w:szCs w:val="20"/>
        </w:rPr>
        <w:t xml:space="preserve">                                                                                           </w:t>
      </w:r>
      <w:r w:rsidR="00523830">
        <w:rPr>
          <w:rStyle w:val="FontStyle46"/>
          <w:b/>
          <w:sz w:val="20"/>
          <w:szCs w:val="20"/>
        </w:rPr>
        <w:t xml:space="preserve">                             </w:t>
      </w:r>
      <w:r w:rsidRPr="00523830">
        <w:rPr>
          <w:rStyle w:val="FontStyle46"/>
          <w:b/>
          <w:sz w:val="20"/>
          <w:szCs w:val="20"/>
        </w:rPr>
        <w:t xml:space="preserve">  </w:t>
      </w:r>
      <w:r w:rsidRPr="00523830">
        <w:rPr>
          <w:rStyle w:val="FontStyle46"/>
          <w:sz w:val="20"/>
          <w:szCs w:val="20"/>
        </w:rPr>
        <w:t xml:space="preserve"> Приложение № 2 а</w:t>
      </w:r>
    </w:p>
    <w:p w:rsidR="005F6B30" w:rsidRPr="00523830" w:rsidRDefault="005F6B30" w:rsidP="005F6B30">
      <w:pPr>
        <w:widowControl/>
        <w:tabs>
          <w:tab w:val="left" w:pos="1066"/>
        </w:tabs>
        <w:autoSpaceDE/>
        <w:ind w:firstLine="720"/>
        <w:rPr>
          <w:rStyle w:val="FontStyle46"/>
          <w:b/>
          <w:sz w:val="20"/>
          <w:szCs w:val="20"/>
        </w:rPr>
      </w:pPr>
      <w:r w:rsidRPr="00523830">
        <w:rPr>
          <w:rStyle w:val="FontStyle46"/>
          <w:b/>
          <w:sz w:val="20"/>
          <w:szCs w:val="20"/>
        </w:rPr>
        <w:t xml:space="preserve"> </w:t>
      </w:r>
      <w:r w:rsidRPr="00523830">
        <w:rPr>
          <w:rStyle w:val="FontStyle46"/>
          <w:sz w:val="20"/>
          <w:szCs w:val="20"/>
        </w:rPr>
        <w:t xml:space="preserve"> </w:t>
      </w:r>
      <w:r w:rsidRPr="00523830">
        <w:rPr>
          <w:rStyle w:val="FontStyle46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523830">
        <w:rPr>
          <w:rStyle w:val="FontStyle46"/>
          <w:b/>
          <w:sz w:val="20"/>
          <w:szCs w:val="20"/>
        </w:rPr>
        <w:t xml:space="preserve">                         </w:t>
      </w:r>
      <w:r w:rsidRPr="00523830">
        <w:rPr>
          <w:rStyle w:val="FontStyle46"/>
          <w:sz w:val="20"/>
          <w:szCs w:val="20"/>
        </w:rPr>
        <w:t xml:space="preserve">  к договору управления </w:t>
      </w:r>
    </w:p>
    <w:p w:rsidR="005F6B30" w:rsidRPr="00523830" w:rsidRDefault="005F6B30" w:rsidP="005F6B30">
      <w:pPr>
        <w:pStyle w:val="Style7"/>
        <w:widowControl/>
        <w:tabs>
          <w:tab w:val="left" w:pos="1066"/>
        </w:tabs>
        <w:autoSpaceDE/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523830">
        <w:rPr>
          <w:rStyle w:val="FontStyle46"/>
          <w:b/>
          <w:sz w:val="20"/>
          <w:szCs w:val="20"/>
        </w:rPr>
        <w:t xml:space="preserve">                                                                                                    </w:t>
      </w:r>
      <w:r w:rsidR="00523830">
        <w:rPr>
          <w:rStyle w:val="FontStyle46"/>
          <w:b/>
          <w:sz w:val="20"/>
          <w:szCs w:val="20"/>
        </w:rPr>
        <w:t xml:space="preserve">                            </w:t>
      </w:r>
      <w:r w:rsidRPr="00523830">
        <w:rPr>
          <w:rStyle w:val="FontStyle46"/>
          <w:sz w:val="20"/>
          <w:szCs w:val="20"/>
        </w:rPr>
        <w:t xml:space="preserve">№ ___ от </w:t>
      </w:r>
      <w:r w:rsidR="00523830">
        <w:rPr>
          <w:rStyle w:val="FontStyle46"/>
          <w:sz w:val="20"/>
          <w:szCs w:val="20"/>
        </w:rPr>
        <w:t>______</w:t>
      </w:r>
      <w:r w:rsidRPr="00523830">
        <w:rPr>
          <w:rStyle w:val="FontStyle46"/>
          <w:sz w:val="20"/>
          <w:szCs w:val="20"/>
        </w:rPr>
        <w:t>2017</w:t>
      </w:r>
    </w:p>
    <w:p w:rsidR="005F6B30" w:rsidRDefault="005F6B30" w:rsidP="005F6B30">
      <w:pPr>
        <w:pStyle w:val="Style42"/>
        <w:widowControl/>
        <w:autoSpaceDE/>
        <w:spacing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F6B30" w:rsidRPr="00F80AA8" w:rsidRDefault="005F6B30" w:rsidP="005F6B3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80AA8">
        <w:rPr>
          <w:rFonts w:ascii="Times New Roman" w:hAnsi="Times New Roman" w:cs="Times New Roman"/>
          <w:b/>
          <w:sz w:val="24"/>
          <w:szCs w:val="24"/>
        </w:rPr>
        <w:t xml:space="preserve">Границы эксплуатационной ответственности помещений общего пользования, инженерных   сетей,   устройств   и   оборудования   между   Управляющей   организацией   и   собственниками </w:t>
      </w:r>
      <w:r w:rsidRPr="00F80AA8">
        <w:rPr>
          <w:rFonts w:ascii="Times New Roman" w:hAnsi="Times New Roman" w:cs="Times New Roman"/>
          <w:b/>
          <w:spacing w:val="-1"/>
          <w:sz w:val="24"/>
          <w:szCs w:val="24"/>
        </w:rPr>
        <w:t>помещений многоквартирного дома.</w:t>
      </w:r>
    </w:p>
    <w:p w:rsidR="005F6B30" w:rsidRDefault="005F6B30" w:rsidP="005F6B3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холодному водоснабжению и водоотведению:</w:t>
      </w: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Внешней границей эксплуатационной ответственности между РСО и Управляющей организацией является внешняя граница стены многоквартирного дома, а при наличии коллективного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прибора учета - место соединения коллективного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прибора учета с инженерной сетью, входящей в многоквартирный дом.</w:t>
      </w: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горячему водоснабжению:</w:t>
      </w: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Внешней границей эксплуатационной ответственности между РСО и Управляющей организацией является внешняя граница стены многоквартирного дома, а при наличии коллективного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прибора учета - место соединения коллективного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прибора учета с инженерной сетью, входящей в многоквартирный дом.</w:t>
      </w: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теплоснабжению:</w:t>
      </w: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Внешней границей эксплуатационной ответственности между РСО и Управляющей организацией является внешняя граница стены многоквартирного дома, а при наличии коллективного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прибора учета - место соединения коллективного (</w:t>
      </w:r>
      <w:proofErr w:type="spellStart"/>
      <w:r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>
        <w:rPr>
          <w:rFonts w:ascii="Times New Roman" w:hAnsi="Times New Roman" w:cs="Times New Roman"/>
          <w:sz w:val="22"/>
          <w:szCs w:val="22"/>
        </w:rPr>
        <w:t>) прибора учета с инженерной сетью, входящей в многоквартирный дом</w:t>
      </w:r>
      <w:r w:rsidR="00DA5263">
        <w:rPr>
          <w:rFonts w:ascii="Times New Roman" w:hAnsi="Times New Roman" w:cs="Times New Roman"/>
          <w:sz w:val="22"/>
          <w:szCs w:val="22"/>
        </w:rPr>
        <w:t>.</w:t>
      </w:r>
    </w:p>
    <w:p w:rsidR="005F6B30" w:rsidRDefault="005F6B30" w:rsidP="005F6B30">
      <w:pPr>
        <w:spacing w:after="11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 электроснабжению:</w:t>
      </w:r>
    </w:p>
    <w:p w:rsidR="00523830" w:rsidRDefault="005F6B30" w:rsidP="00523830">
      <w:pPr>
        <w:spacing w:after="11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Внешней границей эксплуатационной ответственности между РСО и Управляющей организацией </w:t>
      </w:r>
      <w:proofErr w:type="gramStart"/>
      <w:r>
        <w:rPr>
          <w:rFonts w:ascii="Times New Roman" w:hAnsi="Times New Roman" w:cs="Times New Roman"/>
          <w:sz w:val="22"/>
          <w:szCs w:val="22"/>
        </w:rPr>
        <w:t>являются кабельн</w:t>
      </w:r>
      <w:r w:rsidR="00523830">
        <w:rPr>
          <w:rFonts w:ascii="Times New Roman" w:hAnsi="Times New Roman" w:cs="Times New Roman"/>
          <w:sz w:val="22"/>
          <w:szCs w:val="22"/>
        </w:rPr>
        <w:t>ые наконечники ВРУ</w:t>
      </w:r>
      <w:proofErr w:type="gramEnd"/>
      <w:r w:rsidR="00523830">
        <w:rPr>
          <w:rFonts w:ascii="Times New Roman" w:hAnsi="Times New Roman" w:cs="Times New Roman"/>
          <w:sz w:val="22"/>
          <w:szCs w:val="22"/>
        </w:rPr>
        <w:t xml:space="preserve"> включительно, а при наличии коллективного (</w:t>
      </w:r>
      <w:proofErr w:type="spellStart"/>
      <w:r w:rsidR="00523830"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 w:rsidR="00523830">
        <w:rPr>
          <w:rFonts w:ascii="Times New Roman" w:hAnsi="Times New Roman" w:cs="Times New Roman"/>
          <w:sz w:val="22"/>
          <w:szCs w:val="22"/>
        </w:rPr>
        <w:t>) прибора учета - место соединения коллективного (</w:t>
      </w:r>
      <w:proofErr w:type="spellStart"/>
      <w:r w:rsidR="00523830">
        <w:rPr>
          <w:rFonts w:ascii="Times New Roman" w:hAnsi="Times New Roman" w:cs="Times New Roman"/>
          <w:sz w:val="22"/>
          <w:szCs w:val="22"/>
        </w:rPr>
        <w:t>общедомового</w:t>
      </w:r>
      <w:proofErr w:type="spellEnd"/>
      <w:r w:rsidR="00523830">
        <w:rPr>
          <w:rFonts w:ascii="Times New Roman" w:hAnsi="Times New Roman" w:cs="Times New Roman"/>
          <w:sz w:val="22"/>
          <w:szCs w:val="22"/>
        </w:rPr>
        <w:t>) прибора учета с инженерной сетью, входящей в многоквартирный дом.</w:t>
      </w:r>
    </w:p>
    <w:p w:rsidR="005F6B30" w:rsidRDefault="005F6B30" w:rsidP="00DA5263">
      <w:pPr>
        <w:spacing w:after="11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Границы эксплуатационной ответственности между Управляющей организацией и Собственниками: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3"/>
        <w:gridCol w:w="3859"/>
        <w:gridCol w:w="3311"/>
      </w:tblGrid>
      <w:tr w:rsidR="005F6B30" w:rsidTr="00523830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B30" w:rsidRDefault="005F6B30" w:rsidP="00523830"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</w:t>
            </w:r>
          </w:p>
        </w:tc>
      </w:tr>
      <w:tr w:rsidR="005F6B30" w:rsidTr="00523830">
        <w:trPr>
          <w:trHeight w:val="855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строительным конструкциям: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Внешняя поверхность стен помещения Собственника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B30" w:rsidRDefault="005F6B30" w:rsidP="00523830"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 поверхность  стен помещения Собственника; оконные заполнения; входная  дверь  в  помещение (квартиру) Собственника</w:t>
            </w:r>
          </w:p>
        </w:tc>
      </w:tr>
      <w:tr w:rsidR="005F6B30" w:rsidTr="00523830">
        <w:trPr>
          <w:trHeight w:val="1279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системах горячего и холодного водоснабжения: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Отсекающая арматура (первый вентиль включительно) от стояковых трубопроводов, расположенных в помещении (квартире),</w:t>
            </w:r>
          </w:p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отсутствии вентилей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 первым сварным соединениям на стояках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Инженерное оборудование, расположенное в помещении (квартире) Собственника, после отсекающего вентиля.</w:t>
            </w:r>
          </w:p>
          <w:p w:rsidR="005F6B30" w:rsidRDefault="005F6B30" w:rsidP="00523830">
            <w:r>
              <w:rPr>
                <w:rFonts w:ascii="Times New Roman" w:hAnsi="Times New Roman" w:cs="Times New Roman"/>
                <w:sz w:val="22"/>
                <w:szCs w:val="22"/>
              </w:rPr>
              <w:t>При отсутствии вентилей после первых сварных соединений на стояках.</w:t>
            </w:r>
          </w:p>
        </w:tc>
      </w:tr>
      <w:tr w:rsidR="005F6B30" w:rsidTr="00523830">
        <w:trPr>
          <w:trHeight w:val="474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системах отопления: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Отвод к регистру отопления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B30" w:rsidRDefault="005F6B30" w:rsidP="00523830">
            <w:r>
              <w:rPr>
                <w:rFonts w:ascii="Times New Roman" w:hAnsi="Times New Roman" w:cs="Times New Roman"/>
                <w:sz w:val="22"/>
                <w:szCs w:val="22"/>
              </w:rPr>
              <w:t>После отвода к регистру отопления</w:t>
            </w:r>
          </w:p>
        </w:tc>
      </w:tr>
      <w:tr w:rsidR="005F6B30" w:rsidTr="00523830">
        <w:trPr>
          <w:trHeight w:val="894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системе канализации: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Плоскость раструба тройника канализационного стояка, расположенного в помещении (квартире)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B30" w:rsidRDefault="005F6B30" w:rsidP="00523830">
            <w:r>
              <w:rPr>
                <w:rFonts w:ascii="Times New Roman" w:hAnsi="Times New Roman" w:cs="Times New Roman"/>
                <w:sz w:val="22"/>
                <w:szCs w:val="22"/>
              </w:rPr>
              <w:t>после плоскости раструба тройника канализационного стояка, расположенного в помещении (квартире)</w:t>
            </w:r>
          </w:p>
        </w:tc>
      </w:tr>
      <w:tr w:rsidR="005F6B30" w:rsidTr="00523830">
        <w:trPr>
          <w:trHeight w:val="849"/>
        </w:trPr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системе электроснабжения: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6B30" w:rsidRDefault="005F6B30" w:rsidP="005238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Выходные соединительные клеммы после автоматических выключателей, расположенных в этажном щитке 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6B30" w:rsidRDefault="005F6B30" w:rsidP="00523830"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выходные соединительные клеммы автоматических выключателей (включительно), расположенные в этажном щитке, квартирный электросчетчик</w:t>
            </w:r>
          </w:p>
        </w:tc>
      </w:tr>
    </w:tbl>
    <w:p w:rsidR="008F7B9B" w:rsidRPr="00524CDA" w:rsidRDefault="008F7B9B" w:rsidP="008F7B9B">
      <w:pPr>
        <w:pStyle w:val="31"/>
        <w:spacing w:after="0"/>
        <w:ind w:right="-108"/>
        <w:jc w:val="center"/>
        <w:rPr>
          <w:rFonts w:ascii="Verdana" w:hAnsi="Verdana"/>
          <w:b/>
          <w:lang w:val="ru-RU"/>
        </w:rPr>
      </w:pPr>
      <w:r w:rsidRPr="00524CDA">
        <w:rPr>
          <w:rFonts w:ascii="Verdana" w:hAnsi="Verdana"/>
          <w:b/>
          <w:lang w:val="ru-RU"/>
        </w:rPr>
        <w:t>АКТ</w:t>
      </w:r>
    </w:p>
    <w:p w:rsidR="008F7B9B" w:rsidRPr="00524CDA" w:rsidRDefault="008F7B9B" w:rsidP="008F7B9B">
      <w:pPr>
        <w:pStyle w:val="31"/>
        <w:spacing w:after="0"/>
        <w:ind w:right="-108"/>
        <w:jc w:val="center"/>
        <w:rPr>
          <w:rFonts w:ascii="Verdana" w:hAnsi="Verdana"/>
          <w:b/>
          <w:lang w:val="ru-RU"/>
        </w:rPr>
      </w:pPr>
      <w:r w:rsidRPr="00524CDA">
        <w:rPr>
          <w:rFonts w:ascii="Verdana" w:hAnsi="Verdana"/>
          <w:b/>
          <w:lang w:val="ru-RU"/>
        </w:rPr>
        <w:t xml:space="preserve">по разграничению ответственности за эксплуатацию помещений общего пользования, инженерных сетей, устройств и оборудования </w:t>
      </w:r>
    </w:p>
    <w:p w:rsidR="008F7B9B" w:rsidRPr="00524CDA" w:rsidRDefault="008F7B9B" w:rsidP="008F7B9B">
      <w:pPr>
        <w:pStyle w:val="31"/>
        <w:spacing w:after="0"/>
        <w:ind w:right="-108"/>
        <w:jc w:val="center"/>
        <w:rPr>
          <w:rFonts w:ascii="Verdana" w:hAnsi="Verdana"/>
          <w:b/>
          <w:lang w:val="ru-RU"/>
        </w:rPr>
      </w:pPr>
      <w:r w:rsidRPr="00524CDA">
        <w:rPr>
          <w:rFonts w:ascii="Verdana" w:hAnsi="Verdana"/>
          <w:b/>
          <w:lang w:val="ru-RU"/>
        </w:rPr>
        <w:t xml:space="preserve">между Управляющей организацией и собственниками помещений многоквартирного дома. </w:t>
      </w:r>
    </w:p>
    <w:p w:rsidR="008F7B9B" w:rsidRPr="00524CDA" w:rsidRDefault="008F7B9B" w:rsidP="008F7B9B">
      <w:pPr>
        <w:pStyle w:val="31"/>
        <w:spacing w:after="0"/>
        <w:ind w:right="-108"/>
        <w:jc w:val="center"/>
        <w:rPr>
          <w:rFonts w:ascii="Verdana" w:hAnsi="Verdana"/>
          <w:b/>
          <w:lang w:val="ru-RU"/>
        </w:rPr>
      </w:pPr>
    </w:p>
    <w:p w:rsidR="008F7B9B" w:rsidRPr="00524CDA" w:rsidRDefault="008F7B9B" w:rsidP="008F7B9B">
      <w:pPr>
        <w:pStyle w:val="31"/>
        <w:spacing w:after="0"/>
        <w:ind w:right="-108"/>
        <w:jc w:val="both"/>
        <w:rPr>
          <w:rFonts w:ascii="Verdana" w:hAnsi="Verdana"/>
          <w:b/>
          <w:lang w:val="ru-RU"/>
        </w:rPr>
      </w:pPr>
      <w:r w:rsidRPr="00524CDA">
        <w:rPr>
          <w:rFonts w:ascii="Verdana" w:hAnsi="Verdana"/>
          <w:lang w:val="ru-RU"/>
        </w:rPr>
        <w:t xml:space="preserve">3. В случае неправильной эксплуатации </w:t>
      </w:r>
      <w:r>
        <w:rPr>
          <w:rFonts w:ascii="Verdana" w:hAnsi="Verdana"/>
          <w:b/>
          <w:lang w:val="ru-RU"/>
        </w:rPr>
        <w:t xml:space="preserve">Собственником (и) </w:t>
      </w:r>
      <w:r w:rsidRPr="00524CDA">
        <w:rPr>
          <w:rFonts w:ascii="Verdana" w:hAnsi="Verdana"/>
          <w:lang w:val="ru-RU"/>
        </w:rPr>
        <w:t xml:space="preserve"> помещений общего пользования, а также выхода из строя инженерных сетей, устройств и оборудования входящих в зону ответственности</w:t>
      </w:r>
      <w:r w:rsidRPr="00524CDA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Собственника (</w:t>
      </w:r>
      <w:proofErr w:type="spellStart"/>
      <w:r>
        <w:rPr>
          <w:rFonts w:ascii="Verdana" w:hAnsi="Verdana"/>
          <w:b/>
          <w:lang w:val="ru-RU"/>
        </w:rPr>
        <w:t>ов</w:t>
      </w:r>
      <w:proofErr w:type="spellEnd"/>
      <w:r>
        <w:rPr>
          <w:rFonts w:ascii="Verdana" w:hAnsi="Verdana"/>
          <w:b/>
          <w:lang w:val="ru-RU"/>
        </w:rPr>
        <w:t xml:space="preserve">) </w:t>
      </w:r>
      <w:r w:rsidRPr="00524CDA">
        <w:rPr>
          <w:rFonts w:ascii="Verdana" w:hAnsi="Verdana"/>
          <w:lang w:val="ru-RU"/>
        </w:rPr>
        <w:t xml:space="preserve"> (в т.ч. аварий),</w:t>
      </w:r>
      <w:r w:rsidRPr="00524CDA">
        <w:rPr>
          <w:rFonts w:ascii="Verdana" w:hAnsi="Verdana"/>
          <w:b/>
          <w:lang w:val="ru-RU"/>
        </w:rPr>
        <w:t xml:space="preserve"> </w:t>
      </w:r>
      <w:r w:rsidRPr="00524CDA">
        <w:rPr>
          <w:rFonts w:ascii="Verdana" w:hAnsi="Verdana"/>
          <w:lang w:val="ru-RU"/>
        </w:rPr>
        <w:lastRenderedPageBreak/>
        <w:t>составляется при необходимости аварийный акт в течени</w:t>
      </w:r>
      <w:proofErr w:type="gramStart"/>
      <w:r w:rsidRPr="00524CDA">
        <w:rPr>
          <w:rFonts w:ascii="Verdana" w:hAnsi="Verdana"/>
          <w:lang w:val="ru-RU"/>
        </w:rPr>
        <w:t>и</w:t>
      </w:r>
      <w:proofErr w:type="gramEnd"/>
      <w:r w:rsidRPr="00524CDA">
        <w:rPr>
          <w:rFonts w:ascii="Verdana" w:hAnsi="Verdana"/>
          <w:lang w:val="ru-RU"/>
        </w:rPr>
        <w:t xml:space="preserve"> 3-х рабочих дней. Ремонт, аварийное обслуживание и устранение последствий аварий производится за счет средств</w:t>
      </w:r>
      <w:r w:rsidRPr="00524CDA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Собственника (</w:t>
      </w:r>
      <w:proofErr w:type="spellStart"/>
      <w:r>
        <w:rPr>
          <w:rFonts w:ascii="Verdana" w:hAnsi="Verdana"/>
          <w:b/>
          <w:lang w:val="ru-RU"/>
        </w:rPr>
        <w:t>ов</w:t>
      </w:r>
      <w:proofErr w:type="spellEnd"/>
      <w:r>
        <w:rPr>
          <w:rFonts w:ascii="Verdana" w:hAnsi="Verdana"/>
          <w:b/>
          <w:lang w:val="ru-RU"/>
        </w:rPr>
        <w:t>)</w:t>
      </w:r>
      <w:r w:rsidRPr="00524CDA">
        <w:rPr>
          <w:rFonts w:ascii="Verdana" w:hAnsi="Verdana"/>
          <w:b/>
          <w:lang w:val="ru-RU"/>
        </w:rPr>
        <w:t>.</w:t>
      </w:r>
    </w:p>
    <w:p w:rsidR="008F7B9B" w:rsidRPr="00524CDA" w:rsidRDefault="008F7B9B" w:rsidP="008F7B9B">
      <w:pPr>
        <w:pStyle w:val="31"/>
        <w:tabs>
          <w:tab w:val="left" w:pos="360"/>
        </w:tabs>
        <w:spacing w:after="0"/>
        <w:ind w:right="-108"/>
        <w:jc w:val="both"/>
        <w:rPr>
          <w:rFonts w:ascii="Verdana" w:hAnsi="Verdana"/>
          <w:lang w:val="ru-RU"/>
        </w:rPr>
      </w:pPr>
      <w:r w:rsidRPr="00524CDA">
        <w:rPr>
          <w:rFonts w:ascii="Verdana" w:hAnsi="Verdana"/>
          <w:lang w:val="ru-RU"/>
        </w:rPr>
        <w:t xml:space="preserve">4. В случае выхода из строя инженерных сетей, устройств и оборудования, входящих в зону ответственности </w:t>
      </w:r>
      <w:r w:rsidRPr="00524CDA">
        <w:rPr>
          <w:rFonts w:ascii="Verdana" w:hAnsi="Verdana"/>
          <w:b/>
          <w:lang w:val="ru-RU"/>
        </w:rPr>
        <w:t xml:space="preserve">Управляющей организации, </w:t>
      </w:r>
      <w:r w:rsidRPr="00524CDA">
        <w:rPr>
          <w:rFonts w:ascii="Verdana" w:hAnsi="Verdana"/>
          <w:lang w:val="ru-RU"/>
        </w:rPr>
        <w:t>(в т.ч. аварий),</w:t>
      </w:r>
      <w:r w:rsidRPr="00524CDA">
        <w:rPr>
          <w:rFonts w:ascii="Verdana" w:hAnsi="Verdana"/>
          <w:b/>
          <w:lang w:val="ru-RU"/>
        </w:rPr>
        <w:t xml:space="preserve"> </w:t>
      </w:r>
      <w:r w:rsidRPr="00524CDA">
        <w:rPr>
          <w:rFonts w:ascii="Verdana" w:hAnsi="Verdana"/>
          <w:lang w:val="ru-RU"/>
        </w:rPr>
        <w:t>составляется при необходимости аварийный акт в течени</w:t>
      </w:r>
      <w:proofErr w:type="gramStart"/>
      <w:r w:rsidRPr="00524CDA">
        <w:rPr>
          <w:rFonts w:ascii="Verdana" w:hAnsi="Verdana"/>
          <w:lang w:val="ru-RU"/>
        </w:rPr>
        <w:t>и</w:t>
      </w:r>
      <w:proofErr w:type="gramEnd"/>
      <w:r w:rsidRPr="00524CDA">
        <w:rPr>
          <w:rFonts w:ascii="Verdana" w:hAnsi="Verdana"/>
          <w:lang w:val="ru-RU"/>
        </w:rPr>
        <w:t xml:space="preserve"> 3-х рабочих дней. Ремонт, аварийное обслуживание и устранение последствий аварий производится за счет средств,</w:t>
      </w:r>
      <w:r w:rsidRPr="00524CDA">
        <w:rPr>
          <w:rFonts w:ascii="Verdana" w:hAnsi="Verdana"/>
          <w:b/>
          <w:lang w:val="ru-RU"/>
        </w:rPr>
        <w:t xml:space="preserve"> </w:t>
      </w:r>
      <w:r w:rsidRPr="00524CDA">
        <w:rPr>
          <w:rFonts w:ascii="Verdana" w:hAnsi="Verdana"/>
          <w:lang w:val="ru-RU"/>
        </w:rPr>
        <w:t xml:space="preserve">оплаченных </w:t>
      </w:r>
      <w:r>
        <w:rPr>
          <w:rFonts w:ascii="Verdana" w:hAnsi="Verdana"/>
          <w:b/>
          <w:lang w:val="ru-RU"/>
        </w:rPr>
        <w:t xml:space="preserve">Собственником (и) </w:t>
      </w:r>
      <w:r w:rsidRPr="00524CDA">
        <w:rPr>
          <w:rFonts w:ascii="Verdana" w:hAnsi="Verdana"/>
          <w:b/>
          <w:lang w:val="ru-RU"/>
        </w:rPr>
        <w:t xml:space="preserve"> </w:t>
      </w:r>
      <w:r w:rsidRPr="00524CDA">
        <w:rPr>
          <w:rFonts w:ascii="Verdana" w:hAnsi="Verdana"/>
          <w:lang w:val="ru-RU"/>
        </w:rPr>
        <w:t>за содержание и текущий ремонт жилищного фонда для жилых помещений.</w:t>
      </w:r>
    </w:p>
    <w:p w:rsidR="008F7B9B" w:rsidRDefault="008F7B9B" w:rsidP="008F7B9B">
      <w:pPr>
        <w:pStyle w:val="31"/>
        <w:spacing w:after="0"/>
        <w:ind w:right="-108"/>
        <w:jc w:val="both"/>
        <w:rPr>
          <w:rFonts w:ascii="Verdana" w:hAnsi="Verdana"/>
          <w:b/>
          <w:lang w:val="ru-RU"/>
        </w:rPr>
      </w:pPr>
      <w:r w:rsidRPr="00524CDA">
        <w:rPr>
          <w:rFonts w:ascii="Verdana" w:hAnsi="Verdana"/>
          <w:lang w:val="ru-RU"/>
        </w:rPr>
        <w:t xml:space="preserve">5. В случае ограничения </w:t>
      </w:r>
      <w:r>
        <w:rPr>
          <w:rFonts w:ascii="Verdana" w:hAnsi="Verdana"/>
          <w:b/>
          <w:lang w:val="ru-RU"/>
        </w:rPr>
        <w:t xml:space="preserve">Собственником (и) </w:t>
      </w:r>
      <w:r w:rsidRPr="00524CDA">
        <w:rPr>
          <w:rFonts w:ascii="Verdana" w:hAnsi="Verdana"/>
          <w:lang w:val="ru-RU"/>
        </w:rPr>
        <w:t xml:space="preserve"> доступа к помещениям общего пользования, к общим внутридомовым инженерным сетям, устройствам и оборудованию, входящим в зону ответственности </w:t>
      </w:r>
      <w:r w:rsidRPr="00524CDA">
        <w:rPr>
          <w:rFonts w:ascii="Verdana" w:hAnsi="Verdana"/>
          <w:b/>
          <w:lang w:val="ru-RU"/>
        </w:rPr>
        <w:t>Управляющей организации</w:t>
      </w:r>
      <w:r w:rsidRPr="00524CDA">
        <w:rPr>
          <w:rFonts w:ascii="Verdana" w:hAnsi="Verdana"/>
          <w:lang w:val="ru-RU"/>
        </w:rPr>
        <w:t xml:space="preserve">, ремонт этих помещений общего пользования, инженерных сетей, устройств и оборудования, а также аварийное обслуживание и устранение последствий аварий производится за счет средств </w:t>
      </w:r>
      <w:r>
        <w:rPr>
          <w:rFonts w:ascii="Verdana" w:hAnsi="Verdana"/>
          <w:b/>
          <w:lang w:val="ru-RU"/>
        </w:rPr>
        <w:t>Собственника (</w:t>
      </w:r>
      <w:proofErr w:type="spellStart"/>
      <w:r>
        <w:rPr>
          <w:rFonts w:ascii="Verdana" w:hAnsi="Verdana"/>
          <w:b/>
          <w:lang w:val="ru-RU"/>
        </w:rPr>
        <w:t>ов</w:t>
      </w:r>
      <w:proofErr w:type="spellEnd"/>
      <w:r>
        <w:rPr>
          <w:rFonts w:ascii="Verdana" w:hAnsi="Verdana"/>
          <w:b/>
          <w:lang w:val="ru-RU"/>
        </w:rPr>
        <w:t xml:space="preserve">). </w:t>
      </w:r>
    </w:p>
    <w:p w:rsidR="008F7B9B" w:rsidRPr="00524CDA" w:rsidRDefault="008F7B9B" w:rsidP="008F7B9B">
      <w:pPr>
        <w:pStyle w:val="31"/>
        <w:spacing w:after="0"/>
        <w:ind w:right="-108"/>
        <w:jc w:val="both"/>
        <w:rPr>
          <w:rFonts w:ascii="Verdana" w:hAnsi="Verdana"/>
          <w:b/>
          <w:lang w:val="ru-RU"/>
        </w:rPr>
      </w:pPr>
      <w:r w:rsidRPr="00524CDA">
        <w:rPr>
          <w:rFonts w:ascii="Verdana" w:hAnsi="Verdana"/>
          <w:lang w:val="ru-RU"/>
        </w:rPr>
        <w:t xml:space="preserve">6. </w:t>
      </w:r>
      <w:proofErr w:type="gramStart"/>
      <w:r w:rsidRPr="00524CDA">
        <w:rPr>
          <w:rFonts w:ascii="Verdana" w:hAnsi="Verdana"/>
          <w:lang w:val="ru-RU"/>
        </w:rPr>
        <w:t xml:space="preserve">При привлечении </w:t>
      </w:r>
      <w:r>
        <w:rPr>
          <w:rFonts w:ascii="Verdana" w:hAnsi="Verdana"/>
          <w:b/>
          <w:lang w:val="ru-RU"/>
        </w:rPr>
        <w:t xml:space="preserve">Собственником (и) </w:t>
      </w:r>
      <w:r w:rsidRPr="00524CDA">
        <w:rPr>
          <w:rFonts w:ascii="Verdana" w:hAnsi="Verdana"/>
          <w:lang w:val="ru-RU"/>
        </w:rPr>
        <w:t xml:space="preserve"> сторонних организаций к производству работ в </w:t>
      </w:r>
      <w:proofErr w:type="spellStart"/>
      <w:r w:rsidRPr="00524CDA">
        <w:rPr>
          <w:rFonts w:ascii="Verdana" w:hAnsi="Verdana"/>
          <w:lang w:val="ru-RU"/>
        </w:rPr>
        <w:t>помнщениях</w:t>
      </w:r>
      <w:proofErr w:type="spellEnd"/>
      <w:r w:rsidRPr="00524CDA">
        <w:rPr>
          <w:rFonts w:ascii="Verdana" w:hAnsi="Verdana"/>
          <w:lang w:val="ru-RU"/>
        </w:rPr>
        <w:t xml:space="preserve"> общего пользования, на инженерных сетях, устройствах и оборудовании входящих в зону ответственности </w:t>
      </w:r>
      <w:r>
        <w:rPr>
          <w:rFonts w:ascii="Verdana" w:hAnsi="Verdana"/>
          <w:b/>
          <w:lang w:val="ru-RU"/>
        </w:rPr>
        <w:t>Собственника (</w:t>
      </w:r>
      <w:proofErr w:type="spellStart"/>
      <w:r>
        <w:rPr>
          <w:rFonts w:ascii="Verdana" w:hAnsi="Verdana"/>
          <w:b/>
          <w:lang w:val="ru-RU"/>
        </w:rPr>
        <w:t>ов</w:t>
      </w:r>
      <w:proofErr w:type="spellEnd"/>
      <w:r>
        <w:rPr>
          <w:rFonts w:ascii="Verdana" w:hAnsi="Verdana"/>
          <w:b/>
          <w:lang w:val="ru-RU"/>
        </w:rPr>
        <w:t xml:space="preserve">) </w:t>
      </w:r>
      <w:r w:rsidRPr="00524CDA">
        <w:rPr>
          <w:rFonts w:ascii="Verdana" w:hAnsi="Verdana"/>
          <w:lang w:val="ru-RU"/>
        </w:rPr>
        <w:t xml:space="preserve">и/или </w:t>
      </w:r>
      <w:r w:rsidRPr="00524CDA">
        <w:rPr>
          <w:rFonts w:ascii="Verdana" w:hAnsi="Verdana"/>
          <w:b/>
          <w:lang w:val="ru-RU"/>
        </w:rPr>
        <w:t xml:space="preserve">Управляющей организации, </w:t>
      </w:r>
      <w:r w:rsidRPr="00524CDA">
        <w:rPr>
          <w:rFonts w:ascii="Verdana" w:hAnsi="Verdana"/>
          <w:lang w:val="ru-RU"/>
        </w:rPr>
        <w:t xml:space="preserve">ответственность за возможный ущерб, нанесенный в результате проведения работ имуществу </w:t>
      </w:r>
      <w:r w:rsidRPr="00524CDA">
        <w:rPr>
          <w:rFonts w:ascii="Verdana" w:hAnsi="Verdana"/>
          <w:b/>
          <w:lang w:val="ru-RU"/>
        </w:rPr>
        <w:t>Собственника</w:t>
      </w:r>
      <w:r w:rsidRPr="00524CDA">
        <w:rPr>
          <w:rFonts w:ascii="Verdana" w:hAnsi="Verdana"/>
          <w:lang w:val="ru-RU"/>
        </w:rPr>
        <w:t xml:space="preserve">, общему имуществу, имуществу других </w:t>
      </w:r>
      <w:r>
        <w:rPr>
          <w:rFonts w:ascii="Verdana" w:hAnsi="Verdana"/>
          <w:b/>
          <w:lang w:val="ru-RU"/>
        </w:rPr>
        <w:t>Собственнико</w:t>
      </w:r>
      <w:r w:rsidRPr="00524CDA">
        <w:rPr>
          <w:rFonts w:ascii="Verdana" w:hAnsi="Verdana"/>
          <w:b/>
          <w:lang w:val="ru-RU"/>
        </w:rPr>
        <w:t xml:space="preserve">в, </w:t>
      </w:r>
      <w:r w:rsidRPr="00524CDA">
        <w:rPr>
          <w:rFonts w:ascii="Verdana" w:hAnsi="Verdana"/>
          <w:lang w:val="ru-RU"/>
        </w:rPr>
        <w:t xml:space="preserve"> имуществу </w:t>
      </w:r>
      <w:r w:rsidRPr="00524CDA">
        <w:rPr>
          <w:rFonts w:ascii="Verdana" w:hAnsi="Verdana"/>
          <w:b/>
          <w:lang w:val="ru-RU"/>
        </w:rPr>
        <w:t xml:space="preserve">Управляющей организации </w:t>
      </w:r>
      <w:r w:rsidRPr="00524CDA">
        <w:rPr>
          <w:rFonts w:ascii="Verdana" w:hAnsi="Verdana"/>
          <w:lang w:val="ru-RU"/>
        </w:rPr>
        <w:t xml:space="preserve">или третьих лиц, несет </w:t>
      </w:r>
      <w:r>
        <w:rPr>
          <w:rFonts w:ascii="Verdana" w:hAnsi="Verdana"/>
          <w:b/>
          <w:lang w:val="ru-RU"/>
        </w:rPr>
        <w:t>Собственник (и)</w:t>
      </w:r>
      <w:r w:rsidRPr="00524CDA">
        <w:rPr>
          <w:rFonts w:ascii="Verdana" w:hAnsi="Verdana"/>
          <w:lang w:val="ru-RU"/>
        </w:rPr>
        <w:t>.</w:t>
      </w:r>
      <w:proofErr w:type="gramEnd"/>
      <w:r w:rsidRPr="00524CDA">
        <w:rPr>
          <w:rFonts w:ascii="Verdana" w:hAnsi="Verdana"/>
          <w:lang w:val="ru-RU"/>
        </w:rPr>
        <w:t xml:space="preserve"> Ремонт, аварийное обслуживание и устранение последствий аварий производится за счет средств</w:t>
      </w:r>
      <w:r w:rsidRPr="00524CDA">
        <w:rPr>
          <w:rFonts w:ascii="Verdana" w:hAnsi="Verdana"/>
          <w:b/>
          <w:lang w:val="ru-RU"/>
        </w:rPr>
        <w:t xml:space="preserve"> </w:t>
      </w:r>
    </w:p>
    <w:p w:rsidR="008F7B9B" w:rsidRPr="000522B3" w:rsidRDefault="008F7B9B" w:rsidP="008F7B9B">
      <w:pPr>
        <w:rPr>
          <w:rFonts w:ascii="Verdana" w:hAnsi="Verdana"/>
          <w:sz w:val="16"/>
          <w:szCs w:val="16"/>
        </w:rPr>
      </w:pPr>
    </w:p>
    <w:p w:rsidR="0003112E" w:rsidRDefault="0003112E"/>
    <w:sectPr w:rsidR="0003112E" w:rsidSect="00523830">
      <w:pgSz w:w="11906" w:h="16838"/>
      <w:pgMar w:top="28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F6B30"/>
    <w:rsid w:val="0003112E"/>
    <w:rsid w:val="00523830"/>
    <w:rsid w:val="005F6B30"/>
    <w:rsid w:val="008F7B9B"/>
    <w:rsid w:val="00D1504E"/>
    <w:rsid w:val="00DA5263"/>
    <w:rsid w:val="00DB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3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rsid w:val="005F6B3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F6B30"/>
    <w:pPr>
      <w:spacing w:line="278" w:lineRule="exact"/>
      <w:ind w:firstLine="562"/>
      <w:jc w:val="both"/>
    </w:pPr>
  </w:style>
  <w:style w:type="paragraph" w:customStyle="1" w:styleId="Style42">
    <w:name w:val="Style42"/>
    <w:basedOn w:val="a"/>
    <w:rsid w:val="005F6B30"/>
    <w:pPr>
      <w:spacing w:line="288" w:lineRule="exact"/>
      <w:ind w:hanging="360"/>
    </w:pPr>
  </w:style>
  <w:style w:type="paragraph" w:customStyle="1" w:styleId="31">
    <w:name w:val="Основной текст 31"/>
    <w:basedOn w:val="a"/>
    <w:rsid w:val="008F7B9B"/>
    <w:pPr>
      <w:autoSpaceDE/>
      <w:spacing w:after="120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Zec_9</dc:creator>
  <cp:lastModifiedBy>Zec_9</cp:lastModifiedBy>
  <cp:revision>4</cp:revision>
  <dcterms:created xsi:type="dcterms:W3CDTF">2017-05-03T06:06:00Z</dcterms:created>
  <dcterms:modified xsi:type="dcterms:W3CDTF">2017-05-03T08:30:00Z</dcterms:modified>
</cp:coreProperties>
</file>